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b"/>
        <w:tblW w:w="468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139"/>
        <w:gridCol w:w="283"/>
        <w:gridCol w:w="2410"/>
      </w:tblGrid>
      <w:tr w:rsidR="00303D06" w:rsidRPr="00FE22BC" w14:paraId="5440894F" w14:textId="77777777" w:rsidTr="00F54E4B">
        <w:trPr>
          <w:trHeight w:val="3402"/>
        </w:trPr>
        <w:tc>
          <w:tcPr>
            <w:tcW w:w="46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C02B0E" w14:textId="77777777" w:rsidR="00303D06" w:rsidRPr="00FE22BC" w:rsidRDefault="00303D06" w:rsidP="00F54E4B">
            <w:pPr>
              <w:pStyle w:val="ac"/>
            </w:pPr>
          </w:p>
        </w:tc>
      </w:tr>
      <w:tr w:rsidR="00303D06" w:rsidRPr="00FE22BC" w14:paraId="55A10CC0" w14:textId="77777777" w:rsidTr="00F54E4B">
        <w:trPr>
          <w:trHeight w:val="421"/>
        </w:trPr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E071A4" w14:textId="77777777" w:rsidR="00303D06" w:rsidRPr="00FE22BC" w:rsidRDefault="00303D06" w:rsidP="00F54E4B">
            <w:pPr>
              <w:pStyle w:val="ac"/>
              <w:ind w:right="137"/>
              <w:jc w:val="right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48788" w14:textId="77777777" w:rsidR="00303D06" w:rsidRPr="00FE22BC" w:rsidRDefault="00303D06" w:rsidP="00F54E4B">
            <w:pPr>
              <w:pStyle w:val="ac"/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48035E9" w14:textId="77777777" w:rsidR="00303D06" w:rsidRPr="00FE22BC" w:rsidRDefault="00303D06" w:rsidP="00F54E4B">
            <w:pPr>
              <w:pStyle w:val="ac"/>
            </w:pPr>
          </w:p>
        </w:tc>
      </w:tr>
      <w:tr w:rsidR="00303D06" w14:paraId="63B99AB0" w14:textId="77777777" w:rsidTr="00F54E4B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30B2D" w14:textId="77777777" w:rsidR="00303D06" w:rsidRDefault="00303D06" w:rsidP="00F54E4B">
            <w:pPr>
              <w:pStyle w:val="ac"/>
              <w:jc w:val="center"/>
            </w:pPr>
          </w:p>
        </w:tc>
        <w:tc>
          <w:tcPr>
            <w:tcW w:w="38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8086A1" w14:textId="77777777" w:rsidR="00303D06" w:rsidRDefault="00303D06" w:rsidP="00F54E4B">
            <w:pPr>
              <w:pStyle w:val="ac"/>
            </w:pPr>
          </w:p>
        </w:tc>
      </w:tr>
    </w:tbl>
    <w:p w14:paraId="627047B9" w14:textId="77777777" w:rsidR="00EB1555" w:rsidRDefault="008310F1" w:rsidP="000E40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747A">
        <w:rPr>
          <w:noProof/>
          <w:sz w:val="28"/>
          <w:lang w:eastAsia="ru-RU"/>
        </w:rPr>
        <w:drawing>
          <wp:anchor distT="0" distB="0" distL="114300" distR="114300" simplePos="0" relativeHeight="251663360" behindDoc="1" locked="0" layoutInCell="1" allowOverlap="1" wp14:anchorId="55911B68" wp14:editId="3AD5583F">
            <wp:simplePos x="0" y="0"/>
            <wp:positionH relativeFrom="column">
              <wp:posOffset>-866775</wp:posOffset>
            </wp:positionH>
            <wp:positionV relativeFrom="page">
              <wp:posOffset>24130</wp:posOffset>
            </wp:positionV>
            <wp:extent cx="3962400" cy="3962400"/>
            <wp:effectExtent l="0" t="0" r="0" b="0"/>
            <wp:wrapNone/>
            <wp:docPr id="3" name="Рисунок 3" descr="C:\Users\0334\Documents\Blanki web 2\Blanki web новое\Blanki web\Zam m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334\Documents\Blanki web 2\Blanki web новое\Blanki web\Zam mi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03D06" w:rsidRPr="0094555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5A73F35" wp14:editId="1C309153">
                <wp:simplePos x="0" y="0"/>
                <wp:positionH relativeFrom="column">
                  <wp:posOffset>3358515</wp:posOffset>
                </wp:positionH>
                <wp:positionV relativeFrom="paragraph">
                  <wp:posOffset>-2282825</wp:posOffset>
                </wp:positionV>
                <wp:extent cx="2876550" cy="1404620"/>
                <wp:effectExtent l="0" t="0" r="0" b="0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6C89A0" w14:textId="77777777" w:rsidR="00AE63BA" w:rsidRPr="00AE63BA" w:rsidRDefault="00AE63BA" w:rsidP="00AE63B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AE63BA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Главным администраторам средств федерального бюджета  </w:t>
                            </w:r>
                          </w:p>
                          <w:p w14:paraId="5CE8755F" w14:textId="77777777" w:rsidR="00AE63BA" w:rsidRPr="00AE63BA" w:rsidRDefault="00AE63BA" w:rsidP="00AE63B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</w:p>
                          <w:p w14:paraId="5CEBAAD5" w14:textId="77777777" w:rsidR="00AE63BA" w:rsidRPr="00AE63BA" w:rsidRDefault="00AE63BA" w:rsidP="00AE63B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AE63BA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>Руководителям финансовых органов субъектов Российской Федерации</w:t>
                            </w:r>
                          </w:p>
                          <w:p w14:paraId="580587BE" w14:textId="77777777" w:rsidR="00AE63BA" w:rsidRPr="00AE63BA" w:rsidRDefault="00AE63BA" w:rsidP="00AE63B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</w:p>
                          <w:p w14:paraId="6735601C" w14:textId="77777777" w:rsidR="00AE63BA" w:rsidRPr="00AE63BA" w:rsidRDefault="00AE63BA" w:rsidP="00AE63B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AE63BA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>Органам управления государственным внебюджетным фондам</w:t>
                            </w:r>
                          </w:p>
                          <w:p w14:paraId="05B4F515" w14:textId="77777777" w:rsidR="00AE63BA" w:rsidRDefault="00AE63BA" w:rsidP="006D1E8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3A8FDBE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64.45pt;margin-top:-179.75pt;width:226.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" stroked="f">
                <v:textbox style="mso-fit-shape-to-text:t">
                  <w:txbxContent>
                    <w:p w:rsidR="00AE63BA" w:rsidRPr="00AE63BA" w:rsidRDefault="00AE63BA" w:rsidP="00AE63B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</w:pPr>
                      <w:r w:rsidRPr="00AE63BA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 xml:space="preserve">Главным администраторам средств федерального бюджета  </w:t>
                      </w:r>
                    </w:p>
                    <w:p w:rsidR="00AE63BA" w:rsidRPr="00AE63BA" w:rsidRDefault="00AE63BA" w:rsidP="00AE63B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</w:pPr>
                    </w:p>
                    <w:p w:rsidR="00AE63BA" w:rsidRPr="00AE63BA" w:rsidRDefault="00AE63BA" w:rsidP="00AE63B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</w:pPr>
                      <w:r w:rsidRPr="00AE63BA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>Руководителям финансовых органов субъектов Российской Федерации</w:t>
                      </w:r>
                    </w:p>
                    <w:p w:rsidR="00AE63BA" w:rsidRPr="00AE63BA" w:rsidRDefault="00AE63BA" w:rsidP="00AE63B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</w:pPr>
                    </w:p>
                    <w:p w:rsidR="00AE63BA" w:rsidRPr="00AE63BA" w:rsidRDefault="00AE63BA" w:rsidP="00AE63B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</w:pPr>
                      <w:r w:rsidRPr="00AE63BA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>Органам управления государственным внебюджетным фондам</w:t>
                      </w:r>
                    </w:p>
                    <w:p w:rsidR="00AE63BA" w:rsidRDefault="00AE63BA" w:rsidP="006D1E8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87C72BB" w14:textId="77777777" w:rsidR="006D1E8E" w:rsidRDefault="006D1E8E" w:rsidP="001551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4A2057" w14:textId="77777777" w:rsidR="006D1E8E" w:rsidRDefault="003F55A2" w:rsidP="001551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55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E43D20E" wp14:editId="5ADE1FB4">
                <wp:simplePos x="0" y="0"/>
                <wp:positionH relativeFrom="column">
                  <wp:posOffset>-62230</wp:posOffset>
                </wp:positionH>
                <wp:positionV relativeFrom="paragraph">
                  <wp:posOffset>132080</wp:posOffset>
                </wp:positionV>
                <wp:extent cx="3048000" cy="1404620"/>
                <wp:effectExtent l="0" t="0" r="0" b="254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A51F00" w14:textId="77777777" w:rsidR="00945554" w:rsidRPr="00945554" w:rsidRDefault="00AE63BA" w:rsidP="0094555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 методических рекомендациях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</w:r>
                            <w:r w:rsidRPr="00AE63B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по </w:t>
                            </w:r>
                            <w:r w:rsidR="00FB1F3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признанию просроченной дебиторской задолженности сомнительной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E0B7F08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-4.9pt;margin-top:10.4pt;width:240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" stroked="f">
                <v:textbox style="mso-fit-shape-to-text:t">
                  <w:txbxContent>
                    <w:p w:rsidR="00945554" w:rsidRPr="00945554" w:rsidRDefault="00AE63BA" w:rsidP="0094555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 методических рекомендациях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br/>
                      </w:r>
                      <w:r w:rsidRPr="00AE63B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по </w:t>
                      </w:r>
                      <w:r w:rsidR="00FB1F3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признанию просроченной дебиторской задолженности сомнительной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BC76A1F" w14:textId="77777777" w:rsidR="006D1E8E" w:rsidRDefault="006D1E8E" w:rsidP="001551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3EE9CC" w14:textId="77777777" w:rsidR="006D1E8E" w:rsidRDefault="006D1E8E" w:rsidP="001551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49C1C57" w14:textId="77777777" w:rsidR="006D1E8E" w:rsidRDefault="006D1E8E" w:rsidP="001551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3F7F84B" w14:textId="77777777" w:rsidR="00303D06" w:rsidRDefault="00303D06" w:rsidP="001551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AFD220D" w14:textId="77777777" w:rsidR="003F712D" w:rsidRDefault="003F712D" w:rsidP="001551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10072B" w14:textId="77777777" w:rsidR="00FB1F3F" w:rsidRDefault="00FB1F3F" w:rsidP="00AE63B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EFCA2D" w14:textId="77777777" w:rsidR="00925D72" w:rsidRDefault="00AE63BA" w:rsidP="00FB1F3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3BA">
        <w:rPr>
          <w:rFonts w:ascii="Times New Roman" w:hAnsi="Times New Roman" w:cs="Times New Roman"/>
          <w:sz w:val="28"/>
          <w:szCs w:val="28"/>
        </w:rPr>
        <w:t>Министерство финансов Российской Федерации в целях методологического сопровождения применения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1F3F" w:rsidRPr="00FB1F3F">
        <w:rPr>
          <w:rFonts w:ascii="Times New Roman" w:hAnsi="Times New Roman" w:cs="Times New Roman"/>
          <w:sz w:val="28"/>
          <w:szCs w:val="28"/>
        </w:rPr>
        <w:t>федеральных стандартов бухгалтерского учета государственных финансов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63BA">
        <w:rPr>
          <w:rFonts w:ascii="Times New Roman" w:hAnsi="Times New Roman" w:cs="Times New Roman"/>
          <w:sz w:val="28"/>
          <w:szCs w:val="28"/>
        </w:rPr>
        <w:t xml:space="preserve">направляет для руководства Методические </w:t>
      </w:r>
      <w:r w:rsidR="00FB1F3F">
        <w:rPr>
          <w:rFonts w:ascii="Times New Roman" w:hAnsi="Times New Roman" w:cs="Times New Roman"/>
          <w:sz w:val="28"/>
          <w:szCs w:val="28"/>
        </w:rPr>
        <w:t>рекомендации по признанию просроченной дебиторской задолженности не соответствующей критерию актива (сомнительной дебиторской задолженности) (далее – Методические рекомендации)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32BD3C0" w14:textId="77777777" w:rsidR="00FB1F3F" w:rsidRDefault="00FB1F3F" w:rsidP="00FB1F3F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рекомендации разработаны в целях обеспечения </w:t>
      </w:r>
      <w:r w:rsidRPr="00A84B79">
        <w:rPr>
          <w:rFonts w:ascii="Times New Roman" w:hAnsi="Times New Roman" w:cs="Times New Roman"/>
          <w:sz w:val="28"/>
          <w:szCs w:val="28"/>
        </w:rPr>
        <w:t>правильного применения един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A84B79">
        <w:rPr>
          <w:rFonts w:ascii="Times New Roman" w:hAnsi="Times New Roman" w:cs="Times New Roman"/>
          <w:sz w:val="28"/>
          <w:szCs w:val="28"/>
        </w:rPr>
        <w:t xml:space="preserve"> методологи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84B79">
        <w:rPr>
          <w:rFonts w:ascii="Times New Roman" w:hAnsi="Times New Roman" w:cs="Times New Roman"/>
          <w:sz w:val="28"/>
          <w:szCs w:val="28"/>
        </w:rPr>
        <w:t xml:space="preserve"> бюджетного учета, бухгалтерского учета государственных (муниципальных) учреждений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84B79">
        <w:rPr>
          <w:rFonts w:ascii="Times New Roman" w:hAnsi="Times New Roman" w:cs="Times New Roman"/>
          <w:sz w:val="28"/>
          <w:szCs w:val="28"/>
        </w:rPr>
        <w:t>составления, представления и утверждения бюджетной отчетности, а также бухгалтерской (финансовой) отчетности государственных (муниципальных) учреждений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FB1F3F">
        <w:rPr>
          <w:rFonts w:ascii="Times New Roman" w:hAnsi="Times New Roman" w:cs="Times New Roman"/>
          <w:sz w:val="28"/>
          <w:szCs w:val="28"/>
        </w:rPr>
        <w:t>правильного применения федеральных стандартов бухгалтерского учета государственных финансов, уменьшения расходов на организацию бухгалтерского учета и включают рекомендации по документам, подтверждающим наличие оснований для принятия решений о признании дебиторской задолженности сомнительной.</w:t>
      </w:r>
    </w:p>
    <w:p w14:paraId="13673775" w14:textId="1612E1B9" w:rsidR="008A013A" w:rsidRDefault="00FB1F3F" w:rsidP="00FB1F3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рекомендации </w:t>
      </w:r>
      <w:r w:rsidR="008A013A">
        <w:rPr>
          <w:rFonts w:ascii="Times New Roman" w:hAnsi="Times New Roman" w:cs="Times New Roman"/>
          <w:sz w:val="28"/>
          <w:szCs w:val="28"/>
        </w:rPr>
        <w:t>размещен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8A013A">
        <w:rPr>
          <w:rFonts w:ascii="Times New Roman" w:hAnsi="Times New Roman" w:cs="Times New Roman"/>
          <w:sz w:val="28"/>
          <w:szCs w:val="28"/>
        </w:rPr>
        <w:t xml:space="preserve"> на официальном сайте Министерства финансов Российской Федерации, интернет адрес сайта – </w:t>
      </w:r>
      <w:r w:rsidR="008A013A">
        <w:rPr>
          <w:rFonts w:ascii="Times New Roman" w:hAnsi="Times New Roman" w:cs="Times New Roman"/>
          <w:sz w:val="28"/>
          <w:szCs w:val="28"/>
        </w:rPr>
        <w:lastRenderedPageBreak/>
        <w:t>http</w:t>
      </w:r>
      <w:r w:rsidR="009C44AB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8A013A">
        <w:rPr>
          <w:rFonts w:ascii="Times New Roman" w:hAnsi="Times New Roman" w:cs="Times New Roman"/>
          <w:sz w:val="28"/>
          <w:szCs w:val="28"/>
        </w:rPr>
        <w:t>://minfin.gov.ru, в разделе «Деятельность/Бюджет/Учет, отчетность и</w:t>
      </w:r>
      <w:r>
        <w:rPr>
          <w:rFonts w:ascii="Times New Roman" w:hAnsi="Times New Roman" w:cs="Times New Roman"/>
          <w:sz w:val="28"/>
          <w:szCs w:val="28"/>
        </w:rPr>
        <w:t> </w:t>
      </w:r>
      <w:r w:rsidR="008A013A">
        <w:rPr>
          <w:rFonts w:ascii="Times New Roman" w:hAnsi="Times New Roman" w:cs="Times New Roman"/>
          <w:sz w:val="28"/>
          <w:szCs w:val="28"/>
        </w:rPr>
        <w:t>статистика государственных финансов/Учет и отчетность о государственных финансах/Стандарты финансовой отчетности для государственного сектора/Утвержденные федеральные стандарты для организаций бюджетной сферы».</w:t>
      </w:r>
    </w:p>
    <w:p w14:paraId="79C73AA6" w14:textId="77777777" w:rsidR="001C3841" w:rsidRDefault="001C3841" w:rsidP="00FF3D3A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21E684" w14:textId="77777777" w:rsidR="00FB1F3F" w:rsidRDefault="00FB1F3F" w:rsidP="00FF3D3A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954BAB" w14:textId="77777777" w:rsidR="006A0255" w:rsidRDefault="008721DF" w:rsidP="008721D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 Методические рекомендации</w:t>
      </w:r>
      <w:r w:rsidRPr="008721DF">
        <w:rPr>
          <w:rFonts w:ascii="Times New Roman" w:hAnsi="Times New Roman" w:cs="Times New Roman"/>
          <w:sz w:val="28"/>
          <w:szCs w:val="28"/>
        </w:rPr>
        <w:t xml:space="preserve"> по признанию просроченной дебиторской задолженности сомнительной</w:t>
      </w:r>
      <w:r>
        <w:rPr>
          <w:rFonts w:ascii="Times New Roman" w:hAnsi="Times New Roman" w:cs="Times New Roman"/>
          <w:sz w:val="28"/>
          <w:szCs w:val="28"/>
        </w:rPr>
        <w:t xml:space="preserve"> на 17 л., в 1 экз.</w:t>
      </w:r>
    </w:p>
    <w:p w14:paraId="1084A063" w14:textId="77777777" w:rsidR="008721DF" w:rsidRDefault="008721DF" w:rsidP="00FF3D3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09B175" w14:textId="77777777" w:rsidR="008721DF" w:rsidRDefault="008721DF" w:rsidP="00FF3D3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E9B7E2" w14:textId="77777777" w:rsidR="008721DF" w:rsidRDefault="008721DF" w:rsidP="00FF3D3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4045E6" w14:textId="77777777" w:rsidR="00A379E9" w:rsidRDefault="00A379E9" w:rsidP="00925D7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EC65881" w14:textId="77777777" w:rsidR="00CE768C" w:rsidRDefault="00F26DDD" w:rsidP="00925D72">
      <w:pPr>
        <w:pStyle w:val="a3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Н.А. Бегчин</w:t>
      </w:r>
    </w:p>
    <w:p w14:paraId="0A3E1F70" w14:textId="77777777" w:rsidR="001756E2" w:rsidRDefault="001756E2" w:rsidP="00925D7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0C48C59C" w14:textId="77777777" w:rsidR="00AE63BA" w:rsidRDefault="00AE63BA" w:rsidP="00925D7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5ED1B4CE" w14:textId="77777777" w:rsidR="00FF3D3A" w:rsidRDefault="00FF3D3A" w:rsidP="00925D7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2E123973" w14:textId="77777777" w:rsidR="00FF3D3A" w:rsidRDefault="00FF3D3A" w:rsidP="00925D7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0C32B8DD" w14:textId="77777777" w:rsidR="00FF3D3A" w:rsidRDefault="00FF3D3A" w:rsidP="00925D7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10EA9FB9" w14:textId="77777777" w:rsidR="001C3841" w:rsidRDefault="001C3841" w:rsidP="00925D7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13FE40D8" w14:textId="77777777" w:rsidR="001C3841" w:rsidRDefault="001C3841" w:rsidP="00925D7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1C0A60A2" w14:textId="77777777" w:rsidR="001C3841" w:rsidRDefault="001C3841" w:rsidP="00925D7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5529E93D" w14:textId="77777777" w:rsidR="001C3841" w:rsidRDefault="001C3841" w:rsidP="00925D7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43E5A074" w14:textId="77777777" w:rsidR="001C3841" w:rsidRDefault="001C3841" w:rsidP="00925D7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5B494D11" w14:textId="77777777" w:rsidR="00FB1F3F" w:rsidRDefault="00FB1F3F" w:rsidP="00925D7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261E7798" w14:textId="77777777" w:rsidR="00FB1F3F" w:rsidRDefault="00FB1F3F" w:rsidP="00925D7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79DEC3B4" w14:textId="77777777" w:rsidR="00FB1F3F" w:rsidRDefault="00FB1F3F" w:rsidP="00925D7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7206C726" w14:textId="77777777" w:rsidR="00FB1F3F" w:rsidRDefault="00FB1F3F" w:rsidP="00925D7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0912F944" w14:textId="77777777" w:rsidR="00FB1F3F" w:rsidRDefault="00FB1F3F" w:rsidP="00925D7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37F14DF1" w14:textId="77777777" w:rsidR="00FB1F3F" w:rsidRDefault="00FB1F3F" w:rsidP="00925D7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3F47DEC8" w14:textId="77777777" w:rsidR="00FB1F3F" w:rsidRDefault="00FB1F3F" w:rsidP="00925D7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433A7C64" w14:textId="77777777" w:rsidR="00FB1F3F" w:rsidRDefault="00FB1F3F" w:rsidP="00925D7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35C2EB16" w14:textId="77777777" w:rsidR="00FB1F3F" w:rsidRDefault="00FB1F3F" w:rsidP="00925D7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11C16DE8" w14:textId="77777777" w:rsidR="00FB1F3F" w:rsidRDefault="00FB1F3F" w:rsidP="00925D7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44A218A0" w14:textId="77777777" w:rsidR="00FB1F3F" w:rsidRDefault="00FB1F3F" w:rsidP="00925D7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19978692" w14:textId="77777777" w:rsidR="00FB1F3F" w:rsidRDefault="00FB1F3F" w:rsidP="00925D7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65125DB6" w14:textId="77777777" w:rsidR="00FB1F3F" w:rsidRDefault="00FB1F3F" w:rsidP="00925D7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0CA204AF" w14:textId="77777777" w:rsidR="001C3841" w:rsidRDefault="001C3841" w:rsidP="00925D7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3E9A60D3" w14:textId="77777777" w:rsidR="00FF3D3A" w:rsidRDefault="00FF3D3A" w:rsidP="00925D7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438161C8" w14:textId="77777777" w:rsidR="001756E2" w:rsidRPr="001756E2" w:rsidRDefault="001C3841" w:rsidP="00925D72">
      <w:pPr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Воробьева Д.П.</w:t>
      </w:r>
      <w:r w:rsidR="0020050C">
        <w:rPr>
          <w:rFonts w:ascii="Times New Roman" w:eastAsia="Times New Roman" w:hAnsi="Times New Roman" w:cs="Times New Roman"/>
          <w:sz w:val="18"/>
          <w:szCs w:val="18"/>
          <w:lang w:eastAsia="ru-RU"/>
        </w:rPr>
        <w:t>,</w:t>
      </w:r>
      <w:r w:rsidR="0020050C" w:rsidRPr="0020050C">
        <w:t xml:space="preserve"> </w:t>
      </w:r>
      <w:r w:rsidR="0020050C">
        <w:rPr>
          <w:rFonts w:ascii="Times New Roman" w:eastAsia="Times New Roman" w:hAnsi="Times New Roman" w:cs="Times New Roman"/>
          <w:sz w:val="18"/>
          <w:szCs w:val="18"/>
          <w:lang w:eastAsia="ru-RU"/>
        </w:rPr>
        <w:t>т</w:t>
      </w:r>
      <w:r w:rsidR="0020050C" w:rsidRPr="0020050C">
        <w:rPr>
          <w:rFonts w:ascii="Times New Roman" w:eastAsia="Times New Roman" w:hAnsi="Times New Roman" w:cs="Times New Roman"/>
          <w:sz w:val="18"/>
          <w:szCs w:val="18"/>
          <w:lang w:eastAsia="ru-RU"/>
        </w:rPr>
        <w:t>ел.: (495) 983-38-88*02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36</w:t>
      </w:r>
      <w:r w:rsidR="002005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1756E2" w:rsidRPr="001756E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sectPr w:rsidR="001756E2" w:rsidRPr="001756E2" w:rsidSect="00FB1F3F">
      <w:headerReference w:type="default" r:id="rId8"/>
      <w:pgSz w:w="11906" w:h="16838"/>
      <w:pgMar w:top="1418" w:right="567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F08D1" w14:textId="77777777" w:rsidR="00CC3E6A" w:rsidRDefault="00CC3E6A" w:rsidP="00EB1555">
      <w:pPr>
        <w:spacing w:after="0" w:line="240" w:lineRule="auto"/>
      </w:pPr>
      <w:r>
        <w:separator/>
      </w:r>
    </w:p>
  </w:endnote>
  <w:endnote w:type="continuationSeparator" w:id="0">
    <w:p w14:paraId="2A8DFA14" w14:textId="77777777" w:rsidR="00CC3E6A" w:rsidRDefault="00CC3E6A" w:rsidP="00EB1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B6B0A" w14:textId="77777777" w:rsidR="00CC3E6A" w:rsidRDefault="00CC3E6A" w:rsidP="00EB1555">
      <w:pPr>
        <w:spacing w:after="0" w:line="240" w:lineRule="auto"/>
      </w:pPr>
      <w:r>
        <w:separator/>
      </w:r>
    </w:p>
  </w:footnote>
  <w:footnote w:type="continuationSeparator" w:id="0">
    <w:p w14:paraId="0DCD17BB" w14:textId="77777777" w:rsidR="00CC3E6A" w:rsidRDefault="00CC3E6A" w:rsidP="00EB15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222997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86FB697" w14:textId="77777777" w:rsidR="00565EEC" w:rsidRPr="00945554" w:rsidRDefault="00565EEC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4555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4555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4555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721D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4555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1218D"/>
    <w:multiLevelType w:val="hybridMultilevel"/>
    <w:tmpl w:val="65307E86"/>
    <w:lvl w:ilvl="0" w:tplc="E47AB6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DF00BE"/>
    <w:multiLevelType w:val="hybridMultilevel"/>
    <w:tmpl w:val="60DE8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1D6481"/>
    <w:multiLevelType w:val="hybridMultilevel"/>
    <w:tmpl w:val="65307E86"/>
    <w:lvl w:ilvl="0" w:tplc="E47AB6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C5115D1"/>
    <w:multiLevelType w:val="hybridMultilevel"/>
    <w:tmpl w:val="A1688564"/>
    <w:lvl w:ilvl="0" w:tplc="E47AB6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56182665">
    <w:abstractNumId w:val="1"/>
  </w:num>
  <w:num w:numId="2" w16cid:durableId="833649865">
    <w:abstractNumId w:val="0"/>
  </w:num>
  <w:num w:numId="3" w16cid:durableId="665474910">
    <w:abstractNumId w:val="2"/>
  </w:num>
  <w:num w:numId="4" w16cid:durableId="12834577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12D"/>
    <w:rsid w:val="00006F63"/>
    <w:rsid w:val="0000759E"/>
    <w:rsid w:val="00052ED5"/>
    <w:rsid w:val="00055D97"/>
    <w:rsid w:val="00056704"/>
    <w:rsid w:val="0006014D"/>
    <w:rsid w:val="00064005"/>
    <w:rsid w:val="0006581E"/>
    <w:rsid w:val="000662E7"/>
    <w:rsid w:val="000732BE"/>
    <w:rsid w:val="00077731"/>
    <w:rsid w:val="00083BA4"/>
    <w:rsid w:val="000A2F6F"/>
    <w:rsid w:val="000A3368"/>
    <w:rsid w:val="000A3CF0"/>
    <w:rsid w:val="000A7A79"/>
    <w:rsid w:val="000B07CD"/>
    <w:rsid w:val="000B49B4"/>
    <w:rsid w:val="000C6EB1"/>
    <w:rsid w:val="000E1FD1"/>
    <w:rsid w:val="000E2503"/>
    <w:rsid w:val="000E4028"/>
    <w:rsid w:val="000F54B6"/>
    <w:rsid w:val="00101F79"/>
    <w:rsid w:val="00105909"/>
    <w:rsid w:val="00134F99"/>
    <w:rsid w:val="00140C24"/>
    <w:rsid w:val="00145527"/>
    <w:rsid w:val="00155165"/>
    <w:rsid w:val="00165F7F"/>
    <w:rsid w:val="00170C28"/>
    <w:rsid w:val="0017377B"/>
    <w:rsid w:val="001756E2"/>
    <w:rsid w:val="00181C3E"/>
    <w:rsid w:val="00195F51"/>
    <w:rsid w:val="001B3476"/>
    <w:rsid w:val="001B4B83"/>
    <w:rsid w:val="001C3841"/>
    <w:rsid w:val="0020050C"/>
    <w:rsid w:val="00204D01"/>
    <w:rsid w:val="00220539"/>
    <w:rsid w:val="0022310A"/>
    <w:rsid w:val="002A681B"/>
    <w:rsid w:val="002B2055"/>
    <w:rsid w:val="002B38E6"/>
    <w:rsid w:val="002B58C2"/>
    <w:rsid w:val="002B6A57"/>
    <w:rsid w:val="002C52D0"/>
    <w:rsid w:val="002D7401"/>
    <w:rsid w:val="002E1CFA"/>
    <w:rsid w:val="002E4ABE"/>
    <w:rsid w:val="002E767A"/>
    <w:rsid w:val="002F31D0"/>
    <w:rsid w:val="00303D06"/>
    <w:rsid w:val="00305393"/>
    <w:rsid w:val="00307D97"/>
    <w:rsid w:val="003106E2"/>
    <w:rsid w:val="00317279"/>
    <w:rsid w:val="00323665"/>
    <w:rsid w:val="00327239"/>
    <w:rsid w:val="00380885"/>
    <w:rsid w:val="00390EB0"/>
    <w:rsid w:val="003B3D8D"/>
    <w:rsid w:val="003B665B"/>
    <w:rsid w:val="003D3ADC"/>
    <w:rsid w:val="003D5228"/>
    <w:rsid w:val="003E4837"/>
    <w:rsid w:val="003F55A2"/>
    <w:rsid w:val="003F712D"/>
    <w:rsid w:val="00403A5D"/>
    <w:rsid w:val="00414381"/>
    <w:rsid w:val="004547B8"/>
    <w:rsid w:val="00456295"/>
    <w:rsid w:val="004600DC"/>
    <w:rsid w:val="00466B16"/>
    <w:rsid w:val="00467537"/>
    <w:rsid w:val="0047481C"/>
    <w:rsid w:val="00482C68"/>
    <w:rsid w:val="004C6CB8"/>
    <w:rsid w:val="004D06F7"/>
    <w:rsid w:val="004D45EA"/>
    <w:rsid w:val="004E0B65"/>
    <w:rsid w:val="004E1E72"/>
    <w:rsid w:val="004F2ECA"/>
    <w:rsid w:val="004F4765"/>
    <w:rsid w:val="005070A1"/>
    <w:rsid w:val="0052146A"/>
    <w:rsid w:val="005269CD"/>
    <w:rsid w:val="0053490A"/>
    <w:rsid w:val="00543A8B"/>
    <w:rsid w:val="00545BAE"/>
    <w:rsid w:val="005503F8"/>
    <w:rsid w:val="00565EEC"/>
    <w:rsid w:val="00577A8F"/>
    <w:rsid w:val="005C19CE"/>
    <w:rsid w:val="005D0036"/>
    <w:rsid w:val="005D630C"/>
    <w:rsid w:val="005F132C"/>
    <w:rsid w:val="0061543A"/>
    <w:rsid w:val="00617FA5"/>
    <w:rsid w:val="0063670D"/>
    <w:rsid w:val="00660D06"/>
    <w:rsid w:val="00671079"/>
    <w:rsid w:val="006740F8"/>
    <w:rsid w:val="00696B96"/>
    <w:rsid w:val="006A0255"/>
    <w:rsid w:val="006A5DD3"/>
    <w:rsid w:val="006B1004"/>
    <w:rsid w:val="006B5984"/>
    <w:rsid w:val="006C6136"/>
    <w:rsid w:val="006D1E8E"/>
    <w:rsid w:val="007039FD"/>
    <w:rsid w:val="00742526"/>
    <w:rsid w:val="007B39B3"/>
    <w:rsid w:val="007E1D19"/>
    <w:rsid w:val="007F0726"/>
    <w:rsid w:val="008059C4"/>
    <w:rsid w:val="008122AB"/>
    <w:rsid w:val="008133C5"/>
    <w:rsid w:val="00814E89"/>
    <w:rsid w:val="00820A8A"/>
    <w:rsid w:val="008222BC"/>
    <w:rsid w:val="00822E18"/>
    <w:rsid w:val="00822F5D"/>
    <w:rsid w:val="00822FF6"/>
    <w:rsid w:val="008270A8"/>
    <w:rsid w:val="008310F1"/>
    <w:rsid w:val="008319E2"/>
    <w:rsid w:val="008339EA"/>
    <w:rsid w:val="00835960"/>
    <w:rsid w:val="00836B7C"/>
    <w:rsid w:val="0083726C"/>
    <w:rsid w:val="00840933"/>
    <w:rsid w:val="008419DC"/>
    <w:rsid w:val="008721DF"/>
    <w:rsid w:val="00880C88"/>
    <w:rsid w:val="00883ADE"/>
    <w:rsid w:val="00892FB3"/>
    <w:rsid w:val="008A013A"/>
    <w:rsid w:val="008A099F"/>
    <w:rsid w:val="008B64F6"/>
    <w:rsid w:val="008D592E"/>
    <w:rsid w:val="008D6C29"/>
    <w:rsid w:val="008E4FF7"/>
    <w:rsid w:val="008F056D"/>
    <w:rsid w:val="009042EC"/>
    <w:rsid w:val="00912B17"/>
    <w:rsid w:val="0091448D"/>
    <w:rsid w:val="00925D72"/>
    <w:rsid w:val="0093012D"/>
    <w:rsid w:val="00945554"/>
    <w:rsid w:val="0096743D"/>
    <w:rsid w:val="00983656"/>
    <w:rsid w:val="009A5E7C"/>
    <w:rsid w:val="009B0260"/>
    <w:rsid w:val="009B6AC9"/>
    <w:rsid w:val="009C16A6"/>
    <w:rsid w:val="009C44AB"/>
    <w:rsid w:val="009D251B"/>
    <w:rsid w:val="009E02BF"/>
    <w:rsid w:val="009E69B3"/>
    <w:rsid w:val="00A14D6A"/>
    <w:rsid w:val="00A211AC"/>
    <w:rsid w:val="00A23C1A"/>
    <w:rsid w:val="00A2512D"/>
    <w:rsid w:val="00A379E9"/>
    <w:rsid w:val="00A51D14"/>
    <w:rsid w:val="00A5493F"/>
    <w:rsid w:val="00A61F34"/>
    <w:rsid w:val="00A65975"/>
    <w:rsid w:val="00A736FD"/>
    <w:rsid w:val="00A81980"/>
    <w:rsid w:val="00A9060C"/>
    <w:rsid w:val="00AA563B"/>
    <w:rsid w:val="00AC36F0"/>
    <w:rsid w:val="00AD4826"/>
    <w:rsid w:val="00AE1567"/>
    <w:rsid w:val="00AE180F"/>
    <w:rsid w:val="00AE61D6"/>
    <w:rsid w:val="00AE63BA"/>
    <w:rsid w:val="00AF00EC"/>
    <w:rsid w:val="00AF7D31"/>
    <w:rsid w:val="00B03BD6"/>
    <w:rsid w:val="00B07020"/>
    <w:rsid w:val="00B11997"/>
    <w:rsid w:val="00B14E13"/>
    <w:rsid w:val="00B4179D"/>
    <w:rsid w:val="00B43931"/>
    <w:rsid w:val="00B643FC"/>
    <w:rsid w:val="00B7711E"/>
    <w:rsid w:val="00B80177"/>
    <w:rsid w:val="00B87FF8"/>
    <w:rsid w:val="00B91C52"/>
    <w:rsid w:val="00BA6E23"/>
    <w:rsid w:val="00BB18F9"/>
    <w:rsid w:val="00BB20F8"/>
    <w:rsid w:val="00BB5213"/>
    <w:rsid w:val="00BC1431"/>
    <w:rsid w:val="00BC4FE2"/>
    <w:rsid w:val="00BC560A"/>
    <w:rsid w:val="00BD3134"/>
    <w:rsid w:val="00BD4264"/>
    <w:rsid w:val="00BE2E41"/>
    <w:rsid w:val="00BE5FB3"/>
    <w:rsid w:val="00BF0666"/>
    <w:rsid w:val="00C03067"/>
    <w:rsid w:val="00C06FE9"/>
    <w:rsid w:val="00C40FBC"/>
    <w:rsid w:val="00C47EB5"/>
    <w:rsid w:val="00C57B43"/>
    <w:rsid w:val="00C61BCF"/>
    <w:rsid w:val="00C81966"/>
    <w:rsid w:val="00C823A6"/>
    <w:rsid w:val="00C83C0F"/>
    <w:rsid w:val="00CA0FC1"/>
    <w:rsid w:val="00CA719B"/>
    <w:rsid w:val="00CC2AEC"/>
    <w:rsid w:val="00CC3E6A"/>
    <w:rsid w:val="00CC44E8"/>
    <w:rsid w:val="00CD1BF9"/>
    <w:rsid w:val="00CE7442"/>
    <w:rsid w:val="00CE768C"/>
    <w:rsid w:val="00D03E05"/>
    <w:rsid w:val="00D0511E"/>
    <w:rsid w:val="00D23AF0"/>
    <w:rsid w:val="00D245D7"/>
    <w:rsid w:val="00D26645"/>
    <w:rsid w:val="00D26D08"/>
    <w:rsid w:val="00D27B84"/>
    <w:rsid w:val="00D27E89"/>
    <w:rsid w:val="00D315BA"/>
    <w:rsid w:val="00D32C0B"/>
    <w:rsid w:val="00D35B50"/>
    <w:rsid w:val="00D60E43"/>
    <w:rsid w:val="00D64033"/>
    <w:rsid w:val="00D73004"/>
    <w:rsid w:val="00D74A7C"/>
    <w:rsid w:val="00D77F10"/>
    <w:rsid w:val="00D914E9"/>
    <w:rsid w:val="00DA06D5"/>
    <w:rsid w:val="00DA6B99"/>
    <w:rsid w:val="00DC3896"/>
    <w:rsid w:val="00DD74BF"/>
    <w:rsid w:val="00DE2240"/>
    <w:rsid w:val="00DE5F15"/>
    <w:rsid w:val="00DE71C9"/>
    <w:rsid w:val="00E051E0"/>
    <w:rsid w:val="00E05930"/>
    <w:rsid w:val="00E35AC7"/>
    <w:rsid w:val="00E54EC5"/>
    <w:rsid w:val="00E57582"/>
    <w:rsid w:val="00E608E4"/>
    <w:rsid w:val="00E66541"/>
    <w:rsid w:val="00E669A1"/>
    <w:rsid w:val="00E7744F"/>
    <w:rsid w:val="00E851C7"/>
    <w:rsid w:val="00E9357F"/>
    <w:rsid w:val="00EA4139"/>
    <w:rsid w:val="00EB1555"/>
    <w:rsid w:val="00EB17B3"/>
    <w:rsid w:val="00EB2C17"/>
    <w:rsid w:val="00EB4AA6"/>
    <w:rsid w:val="00EB79F0"/>
    <w:rsid w:val="00EC6903"/>
    <w:rsid w:val="00ED34F8"/>
    <w:rsid w:val="00ED7D38"/>
    <w:rsid w:val="00EF5E7C"/>
    <w:rsid w:val="00F12583"/>
    <w:rsid w:val="00F1644A"/>
    <w:rsid w:val="00F2154F"/>
    <w:rsid w:val="00F26DDD"/>
    <w:rsid w:val="00F32D6B"/>
    <w:rsid w:val="00F32E8F"/>
    <w:rsid w:val="00F36BC8"/>
    <w:rsid w:val="00F37C5E"/>
    <w:rsid w:val="00F407C0"/>
    <w:rsid w:val="00F41C74"/>
    <w:rsid w:val="00F42A2C"/>
    <w:rsid w:val="00F4481A"/>
    <w:rsid w:val="00F56C20"/>
    <w:rsid w:val="00F77711"/>
    <w:rsid w:val="00F856A2"/>
    <w:rsid w:val="00F85FD1"/>
    <w:rsid w:val="00F93B3D"/>
    <w:rsid w:val="00F96ECE"/>
    <w:rsid w:val="00FA08A5"/>
    <w:rsid w:val="00FB1F3F"/>
    <w:rsid w:val="00FC3668"/>
    <w:rsid w:val="00FD41DB"/>
    <w:rsid w:val="00FE018C"/>
    <w:rsid w:val="00FE7BEC"/>
    <w:rsid w:val="00FF2D53"/>
    <w:rsid w:val="00FF3D3A"/>
    <w:rsid w:val="00FF5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E574D"/>
  <w15:chartTrackingRefBased/>
  <w15:docId w15:val="{94199C8F-C7B7-482E-BC07-2F974B88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01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2C0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D34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C4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C4FE2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B1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B1555"/>
  </w:style>
  <w:style w:type="paragraph" w:styleId="a9">
    <w:name w:val="footer"/>
    <w:basedOn w:val="a"/>
    <w:link w:val="aa"/>
    <w:uiPriority w:val="99"/>
    <w:unhideWhenUsed/>
    <w:rsid w:val="00EB1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B1555"/>
  </w:style>
  <w:style w:type="table" w:styleId="ab">
    <w:name w:val="Table Grid"/>
    <w:basedOn w:val="a1"/>
    <w:uiPriority w:val="39"/>
    <w:rsid w:val="00EB1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Рисунок"/>
    <w:basedOn w:val="a"/>
    <w:link w:val="ad"/>
    <w:qFormat/>
    <w:rsid w:val="00303D06"/>
    <w:pPr>
      <w:spacing w:after="0" w:line="240" w:lineRule="auto"/>
      <w:contextualSpacing/>
    </w:pPr>
    <w:rPr>
      <w:rFonts w:ascii="Times New Roman" w:hAnsi="Times New Roman" w:cs="Times New Roman"/>
      <w:noProof/>
      <w:sz w:val="24"/>
      <w:szCs w:val="28"/>
    </w:rPr>
  </w:style>
  <w:style w:type="character" w:customStyle="1" w:styleId="ad">
    <w:name w:val="Рисунок Знак"/>
    <w:basedOn w:val="a0"/>
    <w:link w:val="ac"/>
    <w:rsid w:val="00303D06"/>
    <w:rPr>
      <w:rFonts w:ascii="Times New Roman" w:hAnsi="Times New Roman" w:cs="Times New Roman"/>
      <w:noProof/>
      <w:sz w:val="24"/>
      <w:szCs w:val="28"/>
    </w:rPr>
  </w:style>
  <w:style w:type="character" w:customStyle="1" w:styleId="CharStyle40">
    <w:name w:val="Char Style 40"/>
    <w:basedOn w:val="a0"/>
    <w:link w:val="Style39"/>
    <w:uiPriority w:val="99"/>
    <w:locked/>
    <w:rsid w:val="00543A8B"/>
    <w:rPr>
      <w:b/>
      <w:bCs/>
      <w:sz w:val="26"/>
      <w:szCs w:val="26"/>
      <w:shd w:val="clear" w:color="auto" w:fill="FFFFFF"/>
    </w:rPr>
  </w:style>
  <w:style w:type="paragraph" w:customStyle="1" w:styleId="Style39">
    <w:name w:val="Style 39"/>
    <w:basedOn w:val="a"/>
    <w:link w:val="CharStyle40"/>
    <w:uiPriority w:val="99"/>
    <w:rsid w:val="00543A8B"/>
    <w:pPr>
      <w:widowControl w:val="0"/>
      <w:shd w:val="clear" w:color="auto" w:fill="FFFFFF"/>
      <w:spacing w:before="660" w:after="60" w:line="240" w:lineRule="atLeast"/>
      <w:jc w:val="center"/>
    </w:pPr>
    <w:rPr>
      <w:b/>
      <w:bCs/>
      <w:sz w:val="26"/>
      <w:szCs w:val="26"/>
    </w:rPr>
  </w:style>
  <w:style w:type="character" w:customStyle="1" w:styleId="CharStyle24">
    <w:name w:val="Char Style 24"/>
    <w:basedOn w:val="a0"/>
    <w:link w:val="Style23"/>
    <w:uiPriority w:val="99"/>
    <w:rsid w:val="00CC2AEC"/>
    <w:rPr>
      <w:shd w:val="clear" w:color="auto" w:fill="FFFFFF"/>
    </w:rPr>
  </w:style>
  <w:style w:type="paragraph" w:customStyle="1" w:styleId="Style23">
    <w:name w:val="Style 23"/>
    <w:basedOn w:val="a"/>
    <w:link w:val="CharStyle24"/>
    <w:uiPriority w:val="99"/>
    <w:rsid w:val="00CC2AEC"/>
    <w:pPr>
      <w:widowControl w:val="0"/>
      <w:shd w:val="clear" w:color="auto" w:fill="FFFFFF"/>
      <w:spacing w:after="0" w:line="317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86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Желвакова Юлия Алексеевна</dc:creator>
  <cp:keywords/>
  <dc:description/>
  <cp:lastModifiedBy>Алексей Парамонов</cp:lastModifiedBy>
  <cp:revision>4</cp:revision>
  <cp:lastPrinted>2025-12-22T10:16:00Z</cp:lastPrinted>
  <dcterms:created xsi:type="dcterms:W3CDTF">2025-12-30T12:38:00Z</dcterms:created>
  <dcterms:modified xsi:type="dcterms:W3CDTF">2026-01-12T13:52:00Z</dcterms:modified>
</cp:coreProperties>
</file>